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CF7D" w14:textId="0DE358F5" w:rsidR="00544C71" w:rsidRDefault="00544C71" w:rsidP="00E83B27">
      <w:pPr>
        <w:pStyle w:val="Heading1"/>
      </w:pPr>
      <w:r>
        <w:t>Quiz</w:t>
      </w:r>
      <w:r w:rsidR="00E83B27">
        <w:t xml:space="preserve"> Activity</w:t>
      </w:r>
      <w:r w:rsidR="004C5F60">
        <w:t xml:space="preserve">- </w:t>
      </w:r>
      <w:r w:rsidR="00E83B27">
        <w:t xml:space="preserve">Facilitator Guide </w:t>
      </w:r>
    </w:p>
    <w:p w14:paraId="2F687D17" w14:textId="77777777" w:rsidR="00E83B27" w:rsidRPr="00E83B27" w:rsidRDefault="00E83B27" w:rsidP="00E83B27"/>
    <w:p w14:paraId="4AC0BAE9" w14:textId="77777777" w:rsidR="00544C71" w:rsidRPr="00544C71" w:rsidRDefault="00544C71" w:rsidP="00544C71">
      <w:r w:rsidRPr="00544C71">
        <w:rPr>
          <w:b/>
          <w:bCs/>
        </w:rPr>
        <w:t>Prep:</w:t>
      </w:r>
    </w:p>
    <w:p w14:paraId="5ECF67F1" w14:textId="77777777" w:rsidR="00544C71" w:rsidRPr="00544C71" w:rsidRDefault="00544C71" w:rsidP="00544C71">
      <w:pPr>
        <w:numPr>
          <w:ilvl w:val="0"/>
          <w:numId w:val="1"/>
        </w:numPr>
      </w:pPr>
      <w:r w:rsidRPr="00544C71">
        <w:t xml:space="preserve">Split the group into </w:t>
      </w:r>
      <w:r w:rsidRPr="00544C71">
        <w:rPr>
          <w:b/>
          <w:bCs/>
        </w:rPr>
        <w:t>two teams</w:t>
      </w:r>
    </w:p>
    <w:p w14:paraId="55D36696" w14:textId="3DCBEC18" w:rsidR="00544C71" w:rsidRPr="00544C71" w:rsidRDefault="00544C71" w:rsidP="00544C71">
      <w:pPr>
        <w:numPr>
          <w:ilvl w:val="0"/>
          <w:numId w:val="1"/>
        </w:numPr>
      </w:pPr>
      <w:r w:rsidRPr="00544C71">
        <w:t xml:space="preserve">Give each team a </w:t>
      </w:r>
      <w:r w:rsidRPr="00544C71">
        <w:rPr>
          <w:b/>
          <w:bCs/>
        </w:rPr>
        <w:t>buzzer</w:t>
      </w:r>
      <w:r w:rsidRPr="00544C71">
        <w:t xml:space="preserve"> or </w:t>
      </w:r>
      <w:r w:rsidRPr="00544C71">
        <w:rPr>
          <w:b/>
          <w:bCs/>
        </w:rPr>
        <w:t>bell</w:t>
      </w:r>
      <w:r w:rsidRPr="00544C71">
        <w:t xml:space="preserve"> (or </w:t>
      </w:r>
      <w:r w:rsidR="002B6814">
        <w:t>other</w:t>
      </w:r>
      <w:r w:rsidRPr="00544C71">
        <w:t xml:space="preserve"> sound-maker)</w:t>
      </w:r>
    </w:p>
    <w:p w14:paraId="2A1360C2" w14:textId="77777777" w:rsidR="00544C71" w:rsidRPr="00544C71" w:rsidRDefault="00544C71" w:rsidP="00544C71">
      <w:pPr>
        <w:numPr>
          <w:ilvl w:val="0"/>
          <w:numId w:val="1"/>
        </w:numPr>
      </w:pPr>
      <w:r w:rsidRPr="00544C71">
        <w:t xml:space="preserve">Invite teams to come up with a </w:t>
      </w:r>
      <w:r w:rsidRPr="00544C71">
        <w:rPr>
          <w:b/>
          <w:bCs/>
        </w:rPr>
        <w:t>team name</w:t>
      </w:r>
    </w:p>
    <w:p w14:paraId="4473CB44" w14:textId="77777777" w:rsidR="00544C71" w:rsidRPr="00544C71" w:rsidRDefault="00544C71" w:rsidP="00544C71">
      <w:r w:rsidRPr="00544C71">
        <w:rPr>
          <w:b/>
          <w:bCs/>
        </w:rPr>
        <w:t>How it works:</w:t>
      </w:r>
    </w:p>
    <w:p w14:paraId="2949D2E9" w14:textId="77777777" w:rsidR="00544C71" w:rsidRPr="00544C71" w:rsidRDefault="00544C71" w:rsidP="00544C71">
      <w:pPr>
        <w:numPr>
          <w:ilvl w:val="0"/>
          <w:numId w:val="2"/>
        </w:numPr>
      </w:pPr>
      <w:r w:rsidRPr="00544C71">
        <w:rPr>
          <w:b/>
          <w:bCs/>
        </w:rPr>
        <w:t>Explain the rules:</w:t>
      </w:r>
    </w:p>
    <w:p w14:paraId="102CFB01" w14:textId="32CAB53D" w:rsidR="00544C71" w:rsidRPr="00544C71" w:rsidRDefault="00544C71" w:rsidP="00544C71">
      <w:r w:rsidRPr="00544C71">
        <w:t xml:space="preserve">“I’ll read a story about a scam. Your team should buzz in </w:t>
      </w:r>
      <w:r w:rsidRPr="00544C71">
        <w:rPr>
          <w:i/>
          <w:iCs/>
        </w:rPr>
        <w:t>whenever you hear something suspicio</w:t>
      </w:r>
      <w:r w:rsidR="00A7436D">
        <w:rPr>
          <w:i/>
          <w:iCs/>
        </w:rPr>
        <w:t xml:space="preserve">us- </w:t>
      </w:r>
      <w:r w:rsidR="000D0248">
        <w:t>a threat or a promise, an emotion</w:t>
      </w:r>
      <w:r w:rsidR="00A7436D">
        <w:t>al trigger</w:t>
      </w:r>
      <w:r w:rsidR="000D0248">
        <w:t xml:space="preserve">, </w:t>
      </w:r>
      <w:r w:rsidRPr="00544C71">
        <w:t>a risk to Mike’s money, or anything that sounds like it needs more investigation.”</w:t>
      </w:r>
    </w:p>
    <w:p w14:paraId="28A61E58" w14:textId="77777777" w:rsidR="00544C71" w:rsidRPr="00544C71" w:rsidRDefault="00544C71" w:rsidP="00544C71">
      <w:pPr>
        <w:numPr>
          <w:ilvl w:val="0"/>
          <w:numId w:val="2"/>
        </w:numPr>
      </w:pPr>
      <w:r w:rsidRPr="00544C71">
        <w:rPr>
          <w:b/>
          <w:bCs/>
        </w:rPr>
        <w:t>Read the story aloud (can also be displayed if needed).</w:t>
      </w:r>
    </w:p>
    <w:p w14:paraId="07E6ECAA" w14:textId="77777777" w:rsidR="00544C71" w:rsidRPr="00544C71" w:rsidRDefault="00544C71" w:rsidP="00544C71">
      <w:pPr>
        <w:numPr>
          <w:ilvl w:val="0"/>
          <w:numId w:val="2"/>
        </w:numPr>
      </w:pPr>
      <w:r w:rsidRPr="00544C71">
        <w:rPr>
          <w:b/>
          <w:bCs/>
        </w:rPr>
        <w:t>Scoring (flexible!):</w:t>
      </w:r>
    </w:p>
    <w:p w14:paraId="4111EF4E" w14:textId="0D48CBCA" w:rsidR="00544C71" w:rsidRPr="00544C71" w:rsidRDefault="00544C71" w:rsidP="00544C71">
      <w:pPr>
        <w:numPr>
          <w:ilvl w:val="1"/>
          <w:numId w:val="2"/>
        </w:numPr>
      </w:pPr>
      <w:r w:rsidRPr="00544C71">
        <w:t xml:space="preserve">1 point for every </w:t>
      </w:r>
      <w:r w:rsidRPr="00544C71">
        <w:rPr>
          <w:b/>
          <w:bCs/>
        </w:rPr>
        <w:t xml:space="preserve">correct </w:t>
      </w:r>
      <w:r w:rsidR="00A7436D">
        <w:rPr>
          <w:b/>
          <w:bCs/>
        </w:rPr>
        <w:t xml:space="preserve">suggestion </w:t>
      </w:r>
    </w:p>
    <w:p w14:paraId="681649FE" w14:textId="77777777" w:rsidR="00544C71" w:rsidRPr="00544C71" w:rsidRDefault="00544C71" w:rsidP="00544C71">
      <w:pPr>
        <w:numPr>
          <w:ilvl w:val="1"/>
          <w:numId w:val="2"/>
        </w:numPr>
      </w:pPr>
      <w:r w:rsidRPr="00544C71">
        <w:t xml:space="preserve">Bonus point for </w:t>
      </w:r>
      <w:r w:rsidRPr="00544C71">
        <w:rPr>
          <w:b/>
          <w:bCs/>
        </w:rPr>
        <w:t>suggestions about what Mike could have done differently</w:t>
      </w:r>
    </w:p>
    <w:p w14:paraId="3A217A21" w14:textId="77777777" w:rsidR="00544C71" w:rsidRPr="00544C71" w:rsidRDefault="00544C71" w:rsidP="00544C71">
      <w:pPr>
        <w:numPr>
          <w:ilvl w:val="0"/>
          <w:numId w:val="2"/>
        </w:numPr>
      </w:pPr>
      <w:r w:rsidRPr="00544C71">
        <w:rPr>
          <w:b/>
          <w:bCs/>
        </w:rPr>
        <w:t>Facilitator keeps score</w:t>
      </w:r>
      <w:r w:rsidRPr="00544C71">
        <w:t xml:space="preserve"> casually—fun is the goal!</w:t>
      </w:r>
    </w:p>
    <w:p w14:paraId="31570A33" w14:textId="77777777" w:rsidR="00544C71" w:rsidRPr="00544C71" w:rsidRDefault="00544C71" w:rsidP="00544C71">
      <w:pPr>
        <w:numPr>
          <w:ilvl w:val="0"/>
          <w:numId w:val="2"/>
        </w:numPr>
      </w:pPr>
      <w:r w:rsidRPr="00544C71">
        <w:rPr>
          <w:b/>
          <w:bCs/>
        </w:rPr>
        <w:t>Debrief:</w:t>
      </w:r>
      <w:r w:rsidRPr="00544C71">
        <w:t xml:space="preserve"> After the story:</w:t>
      </w:r>
    </w:p>
    <w:p w14:paraId="732F0191" w14:textId="77777777" w:rsidR="00544C71" w:rsidRPr="00544C71" w:rsidRDefault="00544C71" w:rsidP="00544C71">
      <w:pPr>
        <w:numPr>
          <w:ilvl w:val="1"/>
          <w:numId w:val="2"/>
        </w:numPr>
      </w:pPr>
      <w:r w:rsidRPr="00544C71">
        <w:t>Summarise the key risks</w:t>
      </w:r>
    </w:p>
    <w:p w14:paraId="6D5C1CF9" w14:textId="77777777" w:rsidR="00544C71" w:rsidRPr="00544C71" w:rsidRDefault="00544C71" w:rsidP="00544C71">
      <w:pPr>
        <w:numPr>
          <w:ilvl w:val="1"/>
          <w:numId w:val="2"/>
        </w:numPr>
      </w:pPr>
      <w:r w:rsidRPr="00544C71">
        <w:t>Invite reflection: “Why might Mike have fallen for it?”</w:t>
      </w:r>
    </w:p>
    <w:p w14:paraId="01D05BB2" w14:textId="77777777" w:rsidR="00544C71" w:rsidRPr="00544C71" w:rsidRDefault="00544C71" w:rsidP="00544C71">
      <w:pPr>
        <w:numPr>
          <w:ilvl w:val="1"/>
          <w:numId w:val="2"/>
        </w:numPr>
      </w:pPr>
      <w:r w:rsidRPr="00544C71">
        <w:t xml:space="preserve">Emphasise: </w:t>
      </w:r>
      <w:r w:rsidRPr="00544C71">
        <w:rPr>
          <w:i/>
          <w:iCs/>
        </w:rPr>
        <w:t>“It’s easy to spot these things from a distance—but in real life, we’re often tired, rushed, or emotional.”</w:t>
      </w:r>
    </w:p>
    <w:p w14:paraId="315A6A0C" w14:textId="4480826E" w:rsidR="00544C71" w:rsidRPr="00544C71" w:rsidRDefault="00544C71" w:rsidP="00544C71">
      <w:pPr>
        <w:numPr>
          <w:ilvl w:val="0"/>
          <w:numId w:val="2"/>
        </w:numPr>
      </w:pPr>
      <w:r w:rsidRPr="00544C71">
        <w:rPr>
          <w:b/>
          <w:bCs/>
        </w:rPr>
        <w:t>Optional</w:t>
      </w:r>
      <w:r w:rsidRPr="00544C71">
        <w:t>: Read ou</w:t>
      </w:r>
      <w:r w:rsidR="00430259">
        <w:t>t/talk through</w:t>
      </w:r>
      <w:r w:rsidRPr="00544C71">
        <w:t xml:space="preserve"> a second version of the story using the group’s own suggestions to improve the outcome.</w:t>
      </w:r>
    </w:p>
    <w:p w14:paraId="74A3128B" w14:textId="595738D2" w:rsidR="00544C71" w:rsidRPr="00544C71" w:rsidRDefault="00544C71" w:rsidP="00544C71"/>
    <w:p w14:paraId="2F0B5A94" w14:textId="63D40F2E" w:rsidR="00544C71" w:rsidRPr="00544C71" w:rsidRDefault="00544C71" w:rsidP="00544C71">
      <w:pPr>
        <w:rPr>
          <w:b/>
          <w:bCs/>
        </w:rPr>
      </w:pPr>
      <w:r w:rsidRPr="00544C71">
        <w:rPr>
          <w:b/>
          <w:bCs/>
        </w:rPr>
        <w:t xml:space="preserve"> Part 4: Closing Reflection</w:t>
      </w:r>
    </w:p>
    <w:p w14:paraId="619EB1CF" w14:textId="1A80041E" w:rsidR="00544C71" w:rsidRPr="00544C71" w:rsidRDefault="00544C71" w:rsidP="00544C71">
      <w:r w:rsidRPr="00544C71">
        <w:t xml:space="preserve">“When we step back and look carefully, these scam signs </w:t>
      </w:r>
      <w:r w:rsidR="00430259">
        <w:t>are more obvious</w:t>
      </w:r>
      <w:r w:rsidRPr="00544C71">
        <w:t>. But in the momen</w:t>
      </w:r>
      <w:r w:rsidR="00430259">
        <w:t xml:space="preserve">t, </w:t>
      </w:r>
      <w:r w:rsidRPr="00544C71">
        <w:t xml:space="preserve">especially </w:t>
      </w:r>
      <w:r w:rsidR="00430259">
        <w:t xml:space="preserve">if </w:t>
      </w:r>
      <w:r w:rsidRPr="00544C71">
        <w:t>we’re unwell, tired</w:t>
      </w:r>
      <w:r w:rsidR="00430259">
        <w:t xml:space="preserve"> </w:t>
      </w:r>
      <w:r w:rsidRPr="00544C71">
        <w:t xml:space="preserve">or </w:t>
      </w:r>
      <w:r w:rsidR="00430259">
        <w:t>distracted</w:t>
      </w:r>
      <w:r w:rsidR="002B6814">
        <w:t xml:space="preserve">, or just want to help </w:t>
      </w:r>
      <w:r w:rsidR="00430259">
        <w:t>as</w:t>
      </w:r>
      <w:r w:rsidR="002B6814">
        <w:t xml:space="preserve"> in Mike’s case</w:t>
      </w:r>
      <w:r w:rsidRPr="00544C71">
        <w:t>—it’s not always so easy.”</w:t>
      </w:r>
    </w:p>
    <w:p w14:paraId="20184E6F" w14:textId="77777777" w:rsidR="00544C71" w:rsidRPr="00544C71" w:rsidRDefault="00544C71" w:rsidP="00544C71">
      <w:r w:rsidRPr="00544C71">
        <w:t>Optional add-on:</w:t>
      </w:r>
    </w:p>
    <w:p w14:paraId="5F85B1F1" w14:textId="77777777" w:rsidR="00544C71" w:rsidRPr="00544C71" w:rsidRDefault="00544C71" w:rsidP="00544C71">
      <w:pPr>
        <w:numPr>
          <w:ilvl w:val="0"/>
          <w:numId w:val="3"/>
        </w:numPr>
      </w:pPr>
      <w:r w:rsidRPr="00544C71">
        <w:lastRenderedPageBreak/>
        <w:t xml:space="preserve">Mention the potential </w:t>
      </w:r>
      <w:r w:rsidRPr="00544C71">
        <w:rPr>
          <w:b/>
          <w:bCs/>
        </w:rPr>
        <w:t>consequences</w:t>
      </w:r>
      <w:r w:rsidRPr="00544C71">
        <w:t xml:space="preserve"> of scams: e.g. identity theft, bank access, emotional distress.</w:t>
      </w:r>
    </w:p>
    <w:p w14:paraId="27085E8B" w14:textId="77777777" w:rsidR="00544C71" w:rsidRPr="00544C71" w:rsidRDefault="00544C71" w:rsidP="00544C71">
      <w:pPr>
        <w:numPr>
          <w:ilvl w:val="0"/>
          <w:numId w:val="3"/>
        </w:numPr>
      </w:pPr>
      <w:r w:rsidRPr="00544C71">
        <w:rPr>
          <w:b/>
          <w:bCs/>
        </w:rPr>
        <w:t>Link to the next session</w:t>
      </w:r>
      <w:r w:rsidRPr="00544C71">
        <w:t xml:space="preserve"> if applicable:</w:t>
      </w:r>
    </w:p>
    <w:p w14:paraId="071FB4DE" w14:textId="405DBFFD" w:rsidR="00544C71" w:rsidRPr="00544C71" w:rsidRDefault="00544C71" w:rsidP="00544C71">
      <w:r w:rsidRPr="00544C71">
        <w:t xml:space="preserve">“Next week, we’ll </w:t>
      </w:r>
      <w:r>
        <w:t>look at what to do and where to get help if we or others are at risk of being scammed</w:t>
      </w:r>
      <w:r w:rsidRPr="00544C71">
        <w:t>.”</w:t>
      </w:r>
    </w:p>
    <w:p w14:paraId="666A6F3B" w14:textId="022BAA5B" w:rsidR="00544C71" w:rsidRPr="00544C71" w:rsidRDefault="00544C71" w:rsidP="00544C71"/>
    <w:p w14:paraId="1C3A0852" w14:textId="3E0975F6" w:rsidR="00544C71" w:rsidRPr="00544C71" w:rsidRDefault="00544C71" w:rsidP="00544C71">
      <w:pPr>
        <w:rPr>
          <w:b/>
          <w:bCs/>
        </w:rPr>
      </w:pPr>
      <w:r w:rsidRPr="00544C71">
        <w:rPr>
          <w:b/>
          <w:bCs/>
        </w:rPr>
        <w:t xml:space="preserve"> Notes for the Facilitator:</w:t>
      </w:r>
    </w:p>
    <w:p w14:paraId="795DFC1D" w14:textId="77777777" w:rsidR="00544C71" w:rsidRPr="00544C71" w:rsidRDefault="00544C71" w:rsidP="00544C71">
      <w:pPr>
        <w:numPr>
          <w:ilvl w:val="0"/>
          <w:numId w:val="4"/>
        </w:numPr>
      </w:pPr>
      <w:r w:rsidRPr="00544C71">
        <w:t>Keep the tone light, curious, and empowering—this isn’t about blaming anyone for being “fooled”</w:t>
      </w:r>
    </w:p>
    <w:p w14:paraId="210356DA" w14:textId="0DA44DF8" w:rsidR="002B6814" w:rsidRDefault="00544C71" w:rsidP="002B6814">
      <w:pPr>
        <w:numPr>
          <w:ilvl w:val="0"/>
          <w:numId w:val="4"/>
        </w:numPr>
      </w:pPr>
      <w:r w:rsidRPr="00544C71">
        <w:t xml:space="preserve">Be mindful that </w:t>
      </w:r>
      <w:r w:rsidRPr="00544C71">
        <w:rPr>
          <w:b/>
          <w:bCs/>
        </w:rPr>
        <w:t>some participants may have personal experience</w:t>
      </w:r>
      <w:r w:rsidRPr="00544C71">
        <w:t xml:space="preserve"> with sca</w:t>
      </w:r>
      <w:r w:rsidR="002B6814">
        <w:t xml:space="preserve">ms, so </w:t>
      </w:r>
      <w:r w:rsidR="00430259">
        <w:t xml:space="preserve">if they share that, making time to </w:t>
      </w:r>
      <w:r w:rsidR="002B6814">
        <w:t>validat</w:t>
      </w:r>
      <w:r w:rsidR="00430259">
        <w:t xml:space="preserve">e </w:t>
      </w:r>
      <w:r w:rsidR="002B6814">
        <w:t>and empathis</w:t>
      </w:r>
      <w:r w:rsidR="00430259">
        <w:t xml:space="preserve">e </w:t>
      </w:r>
      <w:r w:rsidR="002B6814">
        <w:t>with their experience is</w:t>
      </w:r>
      <w:r w:rsidR="00430259">
        <w:t xml:space="preserve"> </w:t>
      </w:r>
      <w:r w:rsidR="002B6814">
        <w:t xml:space="preserve">important </w:t>
      </w:r>
    </w:p>
    <w:p w14:paraId="2F09CEB2" w14:textId="22F73E38" w:rsidR="002B6814" w:rsidRDefault="00544C71" w:rsidP="00560140">
      <w:pPr>
        <w:numPr>
          <w:ilvl w:val="0"/>
          <w:numId w:val="4"/>
        </w:numPr>
      </w:pPr>
      <w:r>
        <w:t>People can find the scams topic upsetting after this activity</w:t>
      </w:r>
      <w:r w:rsidR="00536B56">
        <w:t xml:space="preserve">. You </w:t>
      </w:r>
      <w:r w:rsidR="00DB22F1">
        <w:t xml:space="preserve">can acknowledge this by saying </w:t>
      </w:r>
      <w:r>
        <w:t>something like</w:t>
      </w:r>
      <w:r w:rsidR="00DB22F1">
        <w:t>:</w:t>
      </w:r>
      <w:r>
        <w:t xml:space="preserve"> ‘</w:t>
      </w:r>
      <w:r w:rsidR="002B6814" w:rsidRPr="002B6814">
        <w:t>Scams can feel a bit heavy to think about</w:t>
      </w:r>
      <w:r w:rsidR="002B6814">
        <w:t xml:space="preserve">, </w:t>
      </w:r>
      <w:r w:rsidR="002B6814" w:rsidRPr="002B6814">
        <w:t>but most people out there just want to help and support each other, just like we do</w:t>
      </w:r>
      <w:r w:rsidR="002B6814">
        <w:t>’</w:t>
      </w:r>
      <w:r w:rsidR="002B6814" w:rsidRPr="002B6814">
        <w:t>  </w:t>
      </w:r>
    </w:p>
    <w:p w14:paraId="3670EBFE" w14:textId="717AB98F" w:rsidR="00544C71" w:rsidRPr="00544C71" w:rsidRDefault="00544C71" w:rsidP="00560140">
      <w:pPr>
        <w:numPr>
          <w:ilvl w:val="0"/>
          <w:numId w:val="4"/>
        </w:numPr>
      </w:pPr>
      <w:r w:rsidRPr="00544C71">
        <w:t>Allow for laughter</w:t>
      </w:r>
      <w:r w:rsidR="002B6814">
        <w:t>, it’s a fun activity!</w:t>
      </w:r>
    </w:p>
    <w:p w14:paraId="391555C5" w14:textId="77777777" w:rsidR="0023486F" w:rsidRDefault="0023486F"/>
    <w:sectPr w:rsidR="0023486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D4F3" w14:textId="77777777" w:rsidR="003A0B40" w:rsidRDefault="003A0B40" w:rsidP="00D111F4">
      <w:pPr>
        <w:spacing w:after="0" w:line="240" w:lineRule="auto"/>
      </w:pPr>
      <w:r>
        <w:separator/>
      </w:r>
    </w:p>
  </w:endnote>
  <w:endnote w:type="continuationSeparator" w:id="0">
    <w:p w14:paraId="23DAFA20" w14:textId="77777777" w:rsidR="003A0B40" w:rsidRDefault="003A0B40" w:rsidP="00D1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94F30" w14:textId="1D8FCDD7" w:rsidR="00D111F4" w:rsidRDefault="00D111F4">
    <w:pPr>
      <w:pStyle w:val="Footer"/>
    </w:pPr>
    <w:fldSimple w:instr=" FILENAME  \* FirstCap \p  \* MERGEFORMAT ">
      <w:r>
        <w:rPr>
          <w:noProof/>
        </w:rPr>
        <w:t>Https://quakersocialaction.sharepoint.com/sites/Data/Shared Documents/Made of Money/Current work/Delivery materials and resources/Scams/Session resources/Scams1QuizActivity CheatSheetV01.D.AS20250414.docx</w:t>
      </w:r>
    </w:fldSimple>
  </w:p>
  <w:p w14:paraId="5581B3BD" w14:textId="77777777" w:rsidR="00D111F4" w:rsidRDefault="00D1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8DDE" w14:textId="77777777" w:rsidR="003A0B40" w:rsidRDefault="003A0B40" w:rsidP="00D111F4">
      <w:pPr>
        <w:spacing w:after="0" w:line="240" w:lineRule="auto"/>
      </w:pPr>
      <w:r>
        <w:separator/>
      </w:r>
    </w:p>
  </w:footnote>
  <w:footnote w:type="continuationSeparator" w:id="0">
    <w:p w14:paraId="1EA67F1B" w14:textId="77777777" w:rsidR="003A0B40" w:rsidRDefault="003A0B40" w:rsidP="00D1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C9744" w14:textId="1B17BC8A" w:rsidR="00650D80" w:rsidRDefault="00C54B3F">
    <w:pPr>
      <w:pStyle w:val="Header"/>
    </w:pPr>
    <w:r>
      <w:rPr>
        <w:noProof/>
      </w:rPr>
      <w:ptab w:relativeTo="margin" w:alignment="center" w:leader="none"/>
    </w:r>
    <w:r w:rsidR="00650D80">
      <w:rPr>
        <w:noProof/>
      </w:rPr>
      <w:drawing>
        <wp:inline distT="0" distB="0" distL="0" distR="0" wp14:anchorId="67B6C937" wp14:editId="23E802A9">
          <wp:extent cx="752400" cy="752400"/>
          <wp:effectExtent l="0" t="0" r="0" b="0"/>
          <wp:docPr id="590812089" name="Picture 2" descr="A purpl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12089" name="Picture 2" descr="A purple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D80">
      <w:rPr>
        <w:noProof/>
      </w:rPr>
      <w:drawing>
        <wp:inline distT="0" distB="0" distL="0" distR="0" wp14:anchorId="255C04E9" wp14:editId="2B03B3F7">
          <wp:extent cx="2074681" cy="766800"/>
          <wp:effectExtent l="0" t="0" r="1905" b="0"/>
          <wp:docPr id="1937258228" name="Picture 1" descr="A jar with a plant i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258228" name="Picture 1" descr="A jar with a plant in i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681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00B6B113" w14:textId="77777777" w:rsidR="00D111F4" w:rsidRDefault="00D11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3765D"/>
    <w:multiLevelType w:val="multilevel"/>
    <w:tmpl w:val="317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F5B4E"/>
    <w:multiLevelType w:val="multilevel"/>
    <w:tmpl w:val="2A92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E6076"/>
    <w:multiLevelType w:val="multilevel"/>
    <w:tmpl w:val="B1D0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84096A"/>
    <w:multiLevelType w:val="multilevel"/>
    <w:tmpl w:val="C13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694664">
    <w:abstractNumId w:val="3"/>
  </w:num>
  <w:num w:numId="2" w16cid:durableId="144291528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353725">
    <w:abstractNumId w:val="0"/>
  </w:num>
  <w:num w:numId="4" w16cid:durableId="164083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71"/>
    <w:rsid w:val="000D0248"/>
    <w:rsid w:val="000F241B"/>
    <w:rsid w:val="002150A9"/>
    <w:rsid w:val="0023486F"/>
    <w:rsid w:val="00261C0B"/>
    <w:rsid w:val="002B6814"/>
    <w:rsid w:val="00381C53"/>
    <w:rsid w:val="003A0B40"/>
    <w:rsid w:val="00421982"/>
    <w:rsid w:val="00430259"/>
    <w:rsid w:val="004C5F60"/>
    <w:rsid w:val="00536B56"/>
    <w:rsid w:val="00544C71"/>
    <w:rsid w:val="005A2C6B"/>
    <w:rsid w:val="00650D80"/>
    <w:rsid w:val="00780221"/>
    <w:rsid w:val="00794C49"/>
    <w:rsid w:val="008B2D81"/>
    <w:rsid w:val="008D1497"/>
    <w:rsid w:val="00972381"/>
    <w:rsid w:val="00A7436D"/>
    <w:rsid w:val="00C54B3F"/>
    <w:rsid w:val="00D111F4"/>
    <w:rsid w:val="00DB22F1"/>
    <w:rsid w:val="00E8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B2B3A"/>
  <w15:chartTrackingRefBased/>
  <w15:docId w15:val="{9430D855-3505-4B12-973E-8246D576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C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1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1F4"/>
  </w:style>
  <w:style w:type="paragraph" w:styleId="Footer">
    <w:name w:val="footer"/>
    <w:basedOn w:val="Normal"/>
    <w:link w:val="FooterChar"/>
    <w:uiPriority w:val="99"/>
    <w:unhideWhenUsed/>
    <w:rsid w:val="00D11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6B7CD13CD78459BEB5C4ADD74D30C" ma:contentTypeVersion="18" ma:contentTypeDescription="Create a new document." ma:contentTypeScope="" ma:versionID="5cd10b9aad2fad0d8a86b273967d329e">
  <xsd:schema xmlns:xsd="http://www.w3.org/2001/XMLSchema" xmlns:xs="http://www.w3.org/2001/XMLSchema" xmlns:p="http://schemas.microsoft.com/office/2006/metadata/properties" xmlns:ns2="cb47266c-3909-4772-afcb-25635a26abb6" xmlns:ns3="06da75cf-ff77-45b5-a02e-306ad2aa5fbe" targetNamespace="http://schemas.microsoft.com/office/2006/metadata/properties" ma:root="true" ma:fieldsID="89e190975fe9d12ccfbdef8811d878f1" ns2:_="" ns3:_="">
    <xsd:import namespace="cb47266c-3909-4772-afcb-25635a26abb6"/>
    <xsd:import namespace="06da75cf-ff77-45b5-a02e-306ad2aa5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7266c-3909-4772-afcb-25635a26a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91d601-353c-44c0-ab47-4b153e1bc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a75cf-ff77-45b5-a02e-306ad2aa5fb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803df68-b6a1-4768-ad63-d09361b984c2}" ma:internalName="TaxCatchAll" ma:showField="CatchAllData" ma:web="06da75cf-ff77-45b5-a02e-306ad2aa5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a75cf-ff77-45b5-a02e-306ad2aa5fbe" xsi:nil="true"/>
    <lcf76f155ced4ddcb4097134ff3c332f xmlns="cb47266c-3909-4772-afcb-25635a26ab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17EE7-F011-44E6-A915-AC4EBB8AF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7266c-3909-4772-afcb-25635a26abb6"/>
    <ds:schemaRef ds:uri="06da75cf-ff77-45b5-a02e-306ad2aa5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40F52-7131-4D80-AC0D-D6A8545CEBCA}">
  <ds:schemaRefs>
    <ds:schemaRef ds:uri="http://schemas.microsoft.com/office/2006/metadata/properties"/>
    <ds:schemaRef ds:uri="http://schemas.microsoft.com/office/infopath/2007/PartnerControls"/>
    <ds:schemaRef ds:uri="06da75cf-ff77-45b5-a02e-306ad2aa5fbe"/>
    <ds:schemaRef ds:uri="cb47266c-3909-4772-afcb-25635a26abb6"/>
  </ds:schemaRefs>
</ds:datastoreItem>
</file>

<file path=customXml/itemProps3.xml><?xml version="1.0" encoding="utf-8"?>
<ds:datastoreItem xmlns:ds="http://schemas.openxmlformats.org/officeDocument/2006/customXml" ds:itemID="{2BAB705A-8ED7-4EAB-B264-536015406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Seddon</dc:creator>
  <cp:keywords/>
  <dc:description/>
  <cp:lastModifiedBy>Alison Seddon</cp:lastModifiedBy>
  <cp:revision>7</cp:revision>
  <dcterms:created xsi:type="dcterms:W3CDTF">2025-05-06T13:41:00Z</dcterms:created>
  <dcterms:modified xsi:type="dcterms:W3CDTF">2025-05-07T08:52:00Z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0x0101006776B7CD13CD78459BEB5C4ADD74D30C</vt:lpwstr>
  </property>
  <property fmtid="{D5CDD505-2E9C-101B-9397-08002B2CF9AE}" pid="3" name="MediaServiceImageTags">
    <vt:lpwstr/>
  </property>
</Properties>
</file>