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1530" w14:textId="77777777" w:rsidR="008915D9" w:rsidRPr="002123E2" w:rsidRDefault="008915D9" w:rsidP="008915D9">
      <w:pPr>
        <w:pStyle w:val="Title"/>
        <w:shd w:val="pct12" w:color="auto" w:fill="000080"/>
        <w:ind w:left="567" w:right="985" w:firstLine="426"/>
        <w:rPr>
          <w:rFonts w:ascii="Calibri" w:hAnsi="Calibri"/>
          <w:i/>
          <w:sz w:val="24"/>
        </w:rPr>
      </w:pPr>
      <w:r w:rsidRPr="002123E2">
        <w:rPr>
          <w:rFonts w:ascii="Calibri" w:hAnsi="Calibri"/>
          <w:i/>
          <w:sz w:val="24"/>
        </w:rPr>
        <w:t>FACILITATOR CHEAT SHEET</w:t>
      </w:r>
    </w:p>
    <w:p w14:paraId="35EBB68B" w14:textId="77777777" w:rsidR="008915D9" w:rsidRDefault="008915D9" w:rsidP="008915D9">
      <w:pPr>
        <w:spacing w:line="360" w:lineRule="auto"/>
        <w:jc w:val="center"/>
        <w:rPr>
          <w:rFonts w:asciiTheme="majorHAnsi" w:hAnsiTheme="majorHAnsi"/>
          <w:b/>
          <w:sz w:val="28"/>
          <w:szCs w:val="28"/>
        </w:rPr>
      </w:pPr>
    </w:p>
    <w:p w14:paraId="52979B81" w14:textId="6C5139BF" w:rsidR="000C6EFE" w:rsidRDefault="008915D9" w:rsidP="008915D9">
      <w:pPr>
        <w:spacing w:line="360" w:lineRule="auto"/>
        <w:jc w:val="center"/>
        <w:rPr>
          <w:rFonts w:asciiTheme="majorHAnsi" w:hAnsiTheme="majorHAnsi"/>
          <w:b/>
          <w:sz w:val="28"/>
          <w:szCs w:val="28"/>
        </w:rPr>
      </w:pPr>
      <w:r w:rsidRPr="008915D9">
        <w:rPr>
          <w:rFonts w:asciiTheme="majorHAnsi" w:hAnsiTheme="majorHAnsi"/>
          <w:b/>
          <w:sz w:val="28"/>
          <w:szCs w:val="28"/>
        </w:rPr>
        <w:t>Kello</w:t>
      </w:r>
      <w:r>
        <w:rPr>
          <w:rFonts w:asciiTheme="majorHAnsi" w:hAnsiTheme="majorHAnsi"/>
          <w:b/>
          <w:sz w:val="28"/>
          <w:szCs w:val="28"/>
        </w:rPr>
        <w:t>g</w:t>
      </w:r>
      <w:r w:rsidRPr="008915D9">
        <w:rPr>
          <w:rFonts w:asciiTheme="majorHAnsi" w:hAnsiTheme="majorHAnsi"/>
          <w:b/>
          <w:sz w:val="28"/>
          <w:szCs w:val="28"/>
        </w:rPr>
        <w:t>gs Advert Cheat Sheet</w:t>
      </w:r>
    </w:p>
    <w:p w14:paraId="6925F923" w14:textId="77777777" w:rsidR="008915D9" w:rsidRDefault="008915D9" w:rsidP="008915D9">
      <w:pPr>
        <w:spacing w:line="360" w:lineRule="auto"/>
        <w:rPr>
          <w:rFonts w:asciiTheme="majorHAnsi" w:hAnsiTheme="majorHAnsi"/>
        </w:rPr>
      </w:pPr>
    </w:p>
    <w:p w14:paraId="68CB0053" w14:textId="0DD89D6E" w:rsidR="008915D9" w:rsidRPr="00081354" w:rsidRDefault="008915D9" w:rsidP="00BA587F">
      <w:pPr>
        <w:pStyle w:val="ListParagraph"/>
        <w:numPr>
          <w:ilvl w:val="0"/>
          <w:numId w:val="11"/>
        </w:numPr>
        <w:spacing w:line="360" w:lineRule="auto"/>
        <w:rPr>
          <w:rFonts w:asciiTheme="majorHAnsi" w:hAnsiTheme="majorHAnsi"/>
          <w:sz w:val="22"/>
          <w:szCs w:val="22"/>
        </w:rPr>
      </w:pPr>
      <w:r w:rsidRPr="00081354">
        <w:rPr>
          <w:rFonts w:asciiTheme="majorHAnsi" w:hAnsiTheme="majorHAnsi"/>
          <w:sz w:val="22"/>
          <w:szCs w:val="22"/>
        </w:rPr>
        <w:t xml:space="preserve">Before you start, please make sure you have the Kelloggs advert ready either on a USB or laptop. There should be two clips – one </w:t>
      </w:r>
      <w:r w:rsidR="00AE3ABD" w:rsidRPr="00081354">
        <w:rPr>
          <w:rFonts w:asciiTheme="majorHAnsi" w:hAnsiTheme="majorHAnsi"/>
          <w:sz w:val="22"/>
          <w:szCs w:val="22"/>
        </w:rPr>
        <w:t>from 1950s and one from 2015</w:t>
      </w:r>
      <w:r w:rsidRPr="00081354">
        <w:rPr>
          <w:rFonts w:asciiTheme="majorHAnsi" w:hAnsiTheme="majorHAnsi"/>
          <w:sz w:val="22"/>
          <w:szCs w:val="22"/>
        </w:rPr>
        <w:t>. Open both clips up before you start the session and give it a try to make sure sound and picture i</w:t>
      </w:r>
      <w:r w:rsidR="00BA587F" w:rsidRPr="00081354">
        <w:rPr>
          <w:rFonts w:asciiTheme="majorHAnsi" w:hAnsiTheme="majorHAnsi"/>
          <w:sz w:val="22"/>
          <w:szCs w:val="22"/>
        </w:rPr>
        <w:t>s working fine.</w:t>
      </w:r>
    </w:p>
    <w:p w14:paraId="4D04AC89" w14:textId="19750240" w:rsidR="00BA587F" w:rsidRPr="00081354" w:rsidRDefault="00BA587F" w:rsidP="00BA587F">
      <w:pPr>
        <w:pStyle w:val="ListParagraph"/>
        <w:numPr>
          <w:ilvl w:val="0"/>
          <w:numId w:val="11"/>
        </w:numPr>
        <w:spacing w:line="360" w:lineRule="auto"/>
        <w:rPr>
          <w:rFonts w:asciiTheme="majorHAnsi" w:hAnsiTheme="majorHAnsi"/>
          <w:sz w:val="22"/>
          <w:szCs w:val="22"/>
        </w:rPr>
      </w:pPr>
      <w:r w:rsidRPr="00081354">
        <w:rPr>
          <w:rFonts w:asciiTheme="majorHAnsi" w:hAnsiTheme="majorHAnsi"/>
          <w:sz w:val="22"/>
          <w:szCs w:val="22"/>
        </w:rPr>
        <w:t xml:space="preserve">Ask the children and their parents/carers to watch both clips carefully (give them a pen and paper to jot things down if it helps). </w:t>
      </w:r>
    </w:p>
    <w:p w14:paraId="1D13BE37" w14:textId="1E42C8FF" w:rsidR="00BA587F" w:rsidRPr="00081354" w:rsidRDefault="00BA587F" w:rsidP="00BA587F">
      <w:pPr>
        <w:pStyle w:val="ListParagraph"/>
        <w:numPr>
          <w:ilvl w:val="0"/>
          <w:numId w:val="11"/>
        </w:numPr>
        <w:spacing w:line="360" w:lineRule="auto"/>
        <w:rPr>
          <w:rFonts w:asciiTheme="majorHAnsi" w:hAnsiTheme="majorHAnsi"/>
          <w:sz w:val="22"/>
          <w:szCs w:val="22"/>
        </w:rPr>
      </w:pPr>
      <w:r w:rsidRPr="00081354">
        <w:rPr>
          <w:rFonts w:asciiTheme="majorHAnsi" w:hAnsiTheme="majorHAnsi"/>
          <w:sz w:val="22"/>
          <w:szCs w:val="22"/>
        </w:rPr>
        <w:t xml:space="preserve">Get them to compare both adverts, looking at the similarities and differences between the two. </w:t>
      </w:r>
    </w:p>
    <w:p w14:paraId="38E4028E" w14:textId="51B8B3B8" w:rsidR="00BA587F" w:rsidRPr="00081354" w:rsidRDefault="00BA587F" w:rsidP="00BA587F">
      <w:pPr>
        <w:pStyle w:val="ListParagraph"/>
        <w:numPr>
          <w:ilvl w:val="0"/>
          <w:numId w:val="11"/>
        </w:numPr>
        <w:spacing w:line="360" w:lineRule="auto"/>
        <w:rPr>
          <w:rFonts w:asciiTheme="majorHAnsi" w:hAnsiTheme="majorHAnsi"/>
          <w:sz w:val="22"/>
          <w:szCs w:val="22"/>
        </w:rPr>
      </w:pPr>
      <w:r w:rsidRPr="00081354">
        <w:rPr>
          <w:rFonts w:asciiTheme="majorHAnsi" w:hAnsiTheme="majorHAnsi"/>
          <w:sz w:val="22"/>
          <w:szCs w:val="22"/>
        </w:rPr>
        <w:t>Show the 1950</w:t>
      </w:r>
      <w:r w:rsidR="00AE3ABD" w:rsidRPr="00081354">
        <w:rPr>
          <w:rFonts w:asciiTheme="majorHAnsi" w:hAnsiTheme="majorHAnsi"/>
          <w:sz w:val="22"/>
          <w:szCs w:val="22"/>
        </w:rPr>
        <w:t>s advert first and then the 2015</w:t>
      </w:r>
      <w:r w:rsidRPr="00081354">
        <w:rPr>
          <w:rFonts w:asciiTheme="majorHAnsi" w:hAnsiTheme="majorHAnsi"/>
          <w:sz w:val="22"/>
          <w:szCs w:val="22"/>
        </w:rPr>
        <w:t xml:space="preserve"> advert. (you might want to show it the adverts twice)</w:t>
      </w:r>
    </w:p>
    <w:p w14:paraId="03259616" w14:textId="48E6F039" w:rsidR="00BA587F" w:rsidRPr="00081354" w:rsidRDefault="00BA587F" w:rsidP="00BA587F">
      <w:pPr>
        <w:pStyle w:val="ListParagraph"/>
        <w:numPr>
          <w:ilvl w:val="0"/>
          <w:numId w:val="11"/>
        </w:numPr>
        <w:spacing w:line="360" w:lineRule="auto"/>
        <w:rPr>
          <w:rFonts w:asciiTheme="majorHAnsi" w:hAnsiTheme="majorHAnsi"/>
          <w:sz w:val="22"/>
          <w:szCs w:val="22"/>
        </w:rPr>
      </w:pPr>
      <w:r w:rsidRPr="00081354">
        <w:rPr>
          <w:rFonts w:asciiTheme="majorHAnsi" w:hAnsiTheme="majorHAnsi"/>
          <w:sz w:val="22"/>
          <w:szCs w:val="22"/>
        </w:rPr>
        <w:t>Once you’ve finished showing both adverts, gets families to shout out the similarities and the differences between the two.</w:t>
      </w:r>
    </w:p>
    <w:p w14:paraId="5E9AA973" w14:textId="77777777" w:rsidR="00BA587F" w:rsidRPr="00081354" w:rsidRDefault="00BA587F" w:rsidP="00BA587F">
      <w:pPr>
        <w:spacing w:line="360" w:lineRule="auto"/>
        <w:rPr>
          <w:rFonts w:asciiTheme="majorHAnsi" w:hAnsiTheme="majorHAnsi"/>
          <w:sz w:val="22"/>
          <w:szCs w:val="22"/>
        </w:rPr>
      </w:pPr>
    </w:p>
    <w:p w14:paraId="6CAD25B0" w14:textId="12D4EFFC" w:rsidR="00BA587F" w:rsidRPr="00081354" w:rsidRDefault="00BA587F" w:rsidP="00BA587F">
      <w:pPr>
        <w:spacing w:line="360" w:lineRule="auto"/>
        <w:rPr>
          <w:rFonts w:asciiTheme="majorHAnsi" w:hAnsiTheme="majorHAnsi"/>
          <w:b/>
          <w:sz w:val="22"/>
          <w:szCs w:val="22"/>
        </w:rPr>
      </w:pPr>
      <w:r w:rsidRPr="00081354">
        <w:rPr>
          <w:rFonts w:asciiTheme="majorHAnsi" w:hAnsiTheme="majorHAnsi"/>
          <w:b/>
          <w:sz w:val="22"/>
          <w:szCs w:val="22"/>
        </w:rPr>
        <w:t>Similarities:</w:t>
      </w:r>
    </w:p>
    <w:p w14:paraId="5C36C400" w14:textId="5E7DC094" w:rsidR="00A11022" w:rsidRPr="00081354" w:rsidRDefault="00BA587F" w:rsidP="00BA587F">
      <w:pPr>
        <w:pStyle w:val="ListParagraph"/>
        <w:numPr>
          <w:ilvl w:val="0"/>
          <w:numId w:val="14"/>
        </w:numPr>
        <w:spacing w:line="360" w:lineRule="auto"/>
        <w:rPr>
          <w:rFonts w:asciiTheme="majorHAnsi" w:hAnsiTheme="majorHAnsi"/>
          <w:sz w:val="22"/>
          <w:szCs w:val="22"/>
        </w:rPr>
      </w:pPr>
      <w:r w:rsidRPr="00081354">
        <w:rPr>
          <w:rFonts w:asciiTheme="majorHAnsi" w:hAnsiTheme="majorHAnsi"/>
          <w:sz w:val="22"/>
          <w:szCs w:val="22"/>
        </w:rPr>
        <w:t>Both have Tony the tiger –</w:t>
      </w:r>
      <w:r w:rsidR="00A11022" w:rsidRPr="00081354">
        <w:rPr>
          <w:rFonts w:asciiTheme="majorHAnsi" w:hAnsiTheme="majorHAnsi"/>
          <w:sz w:val="22"/>
          <w:szCs w:val="22"/>
        </w:rPr>
        <w:t xml:space="preserve"> an animated </w:t>
      </w:r>
      <w:r w:rsidRPr="00081354">
        <w:rPr>
          <w:rFonts w:asciiTheme="majorHAnsi" w:hAnsiTheme="majorHAnsi"/>
          <w:sz w:val="22"/>
          <w:szCs w:val="22"/>
        </w:rPr>
        <w:t>character that is</w:t>
      </w:r>
      <w:r w:rsidR="00A11022" w:rsidRPr="00081354">
        <w:rPr>
          <w:rFonts w:asciiTheme="majorHAnsi" w:hAnsiTheme="majorHAnsi"/>
          <w:sz w:val="22"/>
          <w:szCs w:val="22"/>
        </w:rPr>
        <w:t xml:space="preserve"> fun and friendly, and kids like</w:t>
      </w:r>
    </w:p>
    <w:p w14:paraId="2931C33C" w14:textId="77777777" w:rsidR="00A11022" w:rsidRPr="00081354" w:rsidRDefault="00A11022" w:rsidP="00BA587F">
      <w:pPr>
        <w:pStyle w:val="ListParagraph"/>
        <w:numPr>
          <w:ilvl w:val="0"/>
          <w:numId w:val="14"/>
        </w:numPr>
        <w:spacing w:line="360" w:lineRule="auto"/>
        <w:rPr>
          <w:rFonts w:asciiTheme="majorHAnsi" w:hAnsiTheme="majorHAnsi"/>
          <w:sz w:val="22"/>
          <w:szCs w:val="22"/>
        </w:rPr>
      </w:pPr>
      <w:r w:rsidRPr="00081354">
        <w:rPr>
          <w:rFonts w:asciiTheme="majorHAnsi" w:hAnsiTheme="majorHAnsi"/>
          <w:sz w:val="22"/>
          <w:szCs w:val="22"/>
        </w:rPr>
        <w:t>The use of children in the adverts to show it’s a product for children</w:t>
      </w:r>
    </w:p>
    <w:p w14:paraId="36C83D38" w14:textId="2B7FD591" w:rsidR="00AE3ABD" w:rsidRPr="00081354" w:rsidRDefault="00A11022" w:rsidP="00BA587F">
      <w:pPr>
        <w:pStyle w:val="ListParagraph"/>
        <w:numPr>
          <w:ilvl w:val="0"/>
          <w:numId w:val="14"/>
        </w:numPr>
        <w:spacing w:line="360" w:lineRule="auto"/>
        <w:rPr>
          <w:rFonts w:asciiTheme="majorHAnsi" w:hAnsiTheme="majorHAnsi"/>
          <w:sz w:val="22"/>
          <w:szCs w:val="22"/>
        </w:rPr>
      </w:pPr>
      <w:r w:rsidRPr="00081354">
        <w:rPr>
          <w:rFonts w:asciiTheme="majorHAnsi" w:hAnsiTheme="majorHAnsi"/>
          <w:sz w:val="22"/>
          <w:szCs w:val="22"/>
        </w:rPr>
        <w:t>Children playing sports – suggesting that this product gives you extra e</w:t>
      </w:r>
      <w:r w:rsidR="00117781">
        <w:rPr>
          <w:rFonts w:asciiTheme="majorHAnsi" w:hAnsiTheme="majorHAnsi"/>
          <w:sz w:val="22"/>
          <w:szCs w:val="22"/>
        </w:rPr>
        <w:t>nergy to succeed in your sport</w:t>
      </w:r>
    </w:p>
    <w:p w14:paraId="20779E46" w14:textId="5DB9BCB6" w:rsidR="00AE3ABD" w:rsidRPr="00081354" w:rsidRDefault="00AE3ABD" w:rsidP="00BA587F">
      <w:pPr>
        <w:pStyle w:val="ListParagraph"/>
        <w:numPr>
          <w:ilvl w:val="0"/>
          <w:numId w:val="14"/>
        </w:numPr>
        <w:spacing w:line="360" w:lineRule="auto"/>
        <w:rPr>
          <w:rFonts w:asciiTheme="majorHAnsi" w:hAnsiTheme="majorHAnsi"/>
          <w:sz w:val="22"/>
          <w:szCs w:val="22"/>
        </w:rPr>
      </w:pPr>
      <w:r w:rsidRPr="00081354">
        <w:rPr>
          <w:rFonts w:asciiTheme="majorHAnsi" w:hAnsiTheme="majorHAnsi"/>
          <w:sz w:val="22"/>
          <w:szCs w:val="22"/>
        </w:rPr>
        <w:t>The “They’re great” motto so whenever you hear this you will associate it with Kelloggs</w:t>
      </w:r>
      <w:r w:rsidR="00117781">
        <w:rPr>
          <w:rFonts w:asciiTheme="majorHAnsi" w:hAnsiTheme="majorHAnsi"/>
          <w:sz w:val="22"/>
          <w:szCs w:val="22"/>
        </w:rPr>
        <w:t xml:space="preserve"> Frosties</w:t>
      </w:r>
    </w:p>
    <w:p w14:paraId="001D8914" w14:textId="77777777" w:rsidR="00AE3ABD" w:rsidRDefault="00AE3ABD" w:rsidP="00BA587F">
      <w:pPr>
        <w:pStyle w:val="ListParagraph"/>
        <w:numPr>
          <w:ilvl w:val="0"/>
          <w:numId w:val="14"/>
        </w:numPr>
        <w:spacing w:line="360" w:lineRule="auto"/>
        <w:rPr>
          <w:rFonts w:asciiTheme="majorHAnsi" w:hAnsiTheme="majorHAnsi"/>
          <w:sz w:val="22"/>
          <w:szCs w:val="22"/>
        </w:rPr>
      </w:pPr>
      <w:r w:rsidRPr="00081354">
        <w:rPr>
          <w:rFonts w:asciiTheme="majorHAnsi" w:hAnsiTheme="majorHAnsi"/>
          <w:sz w:val="22"/>
          <w:szCs w:val="22"/>
        </w:rPr>
        <w:t>Background narrator – explains things clearly as you watch the clip</w:t>
      </w:r>
    </w:p>
    <w:p w14:paraId="481E6BEA" w14:textId="2F1C06B4" w:rsidR="006E41D5" w:rsidRPr="00081354" w:rsidRDefault="006E41D5" w:rsidP="00BA587F">
      <w:pPr>
        <w:pStyle w:val="ListParagraph"/>
        <w:numPr>
          <w:ilvl w:val="0"/>
          <w:numId w:val="14"/>
        </w:numPr>
        <w:spacing w:line="360" w:lineRule="auto"/>
        <w:rPr>
          <w:rFonts w:asciiTheme="majorHAnsi" w:hAnsiTheme="majorHAnsi"/>
          <w:sz w:val="22"/>
          <w:szCs w:val="22"/>
        </w:rPr>
      </w:pPr>
      <w:r>
        <w:rPr>
          <w:rFonts w:asciiTheme="majorHAnsi" w:hAnsiTheme="majorHAnsi"/>
          <w:sz w:val="22"/>
          <w:szCs w:val="22"/>
        </w:rPr>
        <w:t>Showing kids eating and enjoying the cereal – suggesting you will enjoy it too</w:t>
      </w:r>
      <w:bookmarkStart w:id="0" w:name="_GoBack"/>
      <w:bookmarkEnd w:id="0"/>
    </w:p>
    <w:p w14:paraId="402FF094" w14:textId="77777777" w:rsidR="00AE3ABD" w:rsidRPr="00081354" w:rsidRDefault="00AE3ABD" w:rsidP="00AE3ABD">
      <w:pPr>
        <w:spacing w:line="360" w:lineRule="auto"/>
        <w:rPr>
          <w:rFonts w:asciiTheme="majorHAnsi" w:hAnsiTheme="majorHAnsi"/>
          <w:sz w:val="22"/>
          <w:szCs w:val="22"/>
        </w:rPr>
      </w:pPr>
    </w:p>
    <w:p w14:paraId="415DE378" w14:textId="77777777" w:rsidR="00AE3ABD" w:rsidRPr="00081354" w:rsidRDefault="00AE3ABD" w:rsidP="00AE3ABD">
      <w:pPr>
        <w:spacing w:line="360" w:lineRule="auto"/>
        <w:rPr>
          <w:rFonts w:asciiTheme="majorHAnsi" w:hAnsiTheme="majorHAnsi"/>
          <w:b/>
          <w:sz w:val="22"/>
          <w:szCs w:val="22"/>
        </w:rPr>
      </w:pPr>
      <w:r w:rsidRPr="00081354">
        <w:rPr>
          <w:rFonts w:asciiTheme="majorHAnsi" w:hAnsiTheme="majorHAnsi"/>
          <w:b/>
          <w:sz w:val="22"/>
          <w:szCs w:val="22"/>
        </w:rPr>
        <w:t>Differences:</w:t>
      </w:r>
    </w:p>
    <w:p w14:paraId="498BCA19" w14:textId="017DD97E" w:rsidR="00BA587F" w:rsidRPr="00081354" w:rsidRDefault="00AE3ABD" w:rsidP="00AE3ABD">
      <w:pPr>
        <w:pStyle w:val="ListParagraph"/>
        <w:numPr>
          <w:ilvl w:val="0"/>
          <w:numId w:val="15"/>
        </w:numPr>
        <w:spacing w:line="360" w:lineRule="auto"/>
        <w:rPr>
          <w:rFonts w:asciiTheme="majorHAnsi" w:hAnsiTheme="majorHAnsi"/>
          <w:b/>
          <w:sz w:val="22"/>
          <w:szCs w:val="22"/>
        </w:rPr>
      </w:pPr>
      <w:r w:rsidRPr="00081354">
        <w:rPr>
          <w:rFonts w:asciiTheme="majorHAnsi" w:hAnsiTheme="majorHAnsi"/>
          <w:sz w:val="22"/>
          <w:szCs w:val="22"/>
        </w:rPr>
        <w:t xml:space="preserve">The obvious one is that one’s in colour and the other one is in black and white – adverts </w:t>
      </w:r>
      <w:r w:rsidR="00117781">
        <w:rPr>
          <w:rFonts w:asciiTheme="majorHAnsi" w:hAnsiTheme="majorHAnsi"/>
          <w:sz w:val="22"/>
          <w:szCs w:val="22"/>
        </w:rPr>
        <w:t xml:space="preserve">are </w:t>
      </w:r>
      <w:r w:rsidRPr="00081354">
        <w:rPr>
          <w:rFonts w:asciiTheme="majorHAnsi" w:hAnsiTheme="majorHAnsi"/>
          <w:sz w:val="22"/>
          <w:szCs w:val="22"/>
        </w:rPr>
        <w:t>advancing with time</w:t>
      </w:r>
    </w:p>
    <w:p w14:paraId="33ABEE20" w14:textId="2205472D" w:rsidR="00AE3ABD" w:rsidRPr="00081354" w:rsidRDefault="00AE3ABD" w:rsidP="00AE3ABD">
      <w:pPr>
        <w:pStyle w:val="ListParagraph"/>
        <w:numPr>
          <w:ilvl w:val="0"/>
          <w:numId w:val="15"/>
        </w:numPr>
        <w:spacing w:line="360" w:lineRule="auto"/>
        <w:rPr>
          <w:rFonts w:asciiTheme="majorHAnsi" w:hAnsiTheme="majorHAnsi"/>
          <w:sz w:val="22"/>
          <w:szCs w:val="22"/>
        </w:rPr>
      </w:pPr>
      <w:r w:rsidRPr="00081354">
        <w:rPr>
          <w:rFonts w:asciiTheme="majorHAnsi" w:hAnsiTheme="majorHAnsi"/>
          <w:sz w:val="22"/>
          <w:szCs w:val="22"/>
        </w:rPr>
        <w:t>The use of musi</w:t>
      </w:r>
      <w:r w:rsidRPr="00081354">
        <w:rPr>
          <w:rFonts w:asciiTheme="majorHAnsi" w:hAnsiTheme="majorHAnsi"/>
          <w:sz w:val="22"/>
          <w:szCs w:val="22"/>
        </w:rPr>
        <w:t>c – an upbeat bac</w:t>
      </w:r>
      <w:r w:rsidR="00117781">
        <w:rPr>
          <w:rFonts w:asciiTheme="majorHAnsi" w:hAnsiTheme="majorHAnsi"/>
          <w:sz w:val="22"/>
          <w:szCs w:val="22"/>
        </w:rPr>
        <w:t xml:space="preserve">kground music to get you in a happy </w:t>
      </w:r>
      <w:r w:rsidRPr="00081354">
        <w:rPr>
          <w:rFonts w:asciiTheme="majorHAnsi" w:hAnsiTheme="majorHAnsi"/>
          <w:sz w:val="22"/>
          <w:szCs w:val="22"/>
        </w:rPr>
        <w:t>mood</w:t>
      </w:r>
    </w:p>
    <w:p w14:paraId="7C2D1311" w14:textId="698F30F1" w:rsidR="00AE3ABD" w:rsidRPr="00117781" w:rsidRDefault="00AE3ABD" w:rsidP="008F2E5C">
      <w:pPr>
        <w:pStyle w:val="ListParagraph"/>
        <w:numPr>
          <w:ilvl w:val="0"/>
          <w:numId w:val="15"/>
        </w:numPr>
        <w:spacing w:line="360" w:lineRule="auto"/>
        <w:rPr>
          <w:rFonts w:asciiTheme="majorHAnsi" w:hAnsiTheme="majorHAnsi"/>
          <w:b/>
          <w:sz w:val="22"/>
          <w:szCs w:val="22"/>
        </w:rPr>
      </w:pPr>
      <w:r w:rsidRPr="00081354">
        <w:rPr>
          <w:rFonts w:asciiTheme="majorHAnsi" w:hAnsiTheme="majorHAnsi"/>
          <w:sz w:val="22"/>
          <w:szCs w:val="22"/>
        </w:rPr>
        <w:t>The first one is a minute long and the other is 30 seconds. The length could be to do with the cost of advertising or the fact that if it’s short and snappy then it’s mor</w:t>
      </w:r>
      <w:r w:rsidR="00117781">
        <w:rPr>
          <w:rFonts w:asciiTheme="majorHAnsi" w:hAnsiTheme="majorHAnsi"/>
          <w:sz w:val="22"/>
          <w:szCs w:val="22"/>
        </w:rPr>
        <w:t>e likely to stick to your head</w:t>
      </w:r>
    </w:p>
    <w:p w14:paraId="6230E46E" w14:textId="0FC20AC5" w:rsidR="00117781" w:rsidRPr="00081354" w:rsidRDefault="00117781" w:rsidP="008F2E5C">
      <w:pPr>
        <w:pStyle w:val="ListParagraph"/>
        <w:numPr>
          <w:ilvl w:val="0"/>
          <w:numId w:val="15"/>
        </w:numPr>
        <w:spacing w:line="360" w:lineRule="auto"/>
        <w:rPr>
          <w:rFonts w:asciiTheme="majorHAnsi" w:hAnsiTheme="majorHAnsi"/>
          <w:b/>
          <w:sz w:val="22"/>
          <w:szCs w:val="22"/>
        </w:rPr>
      </w:pPr>
      <w:r>
        <w:rPr>
          <w:rFonts w:asciiTheme="majorHAnsi" w:hAnsiTheme="majorHAnsi"/>
          <w:sz w:val="22"/>
          <w:szCs w:val="22"/>
        </w:rPr>
        <w:t>Tony’s teeth was sharp in the first clip and softened in the second to make it more child friendly. Similarly his size is significantly larger in the second clip</w:t>
      </w:r>
    </w:p>
    <w:sectPr w:rsidR="00117781" w:rsidRPr="00081354" w:rsidSect="00313E93">
      <w:headerReference w:type="default" r:id="rId7"/>
      <w:footerReference w:type="even" r:id="rId8"/>
      <w:footerReference w:type="default" r:id="rId9"/>
      <w:pgSz w:w="11900" w:h="16840"/>
      <w:pgMar w:top="1134" w:right="1134" w:bottom="1134" w:left="1134" w:header="558" w:footer="2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65C47" w14:textId="77777777" w:rsidR="006D5A64" w:rsidRDefault="006D5A64" w:rsidP="00902BBA">
      <w:r>
        <w:separator/>
      </w:r>
    </w:p>
  </w:endnote>
  <w:endnote w:type="continuationSeparator" w:id="0">
    <w:p w14:paraId="22E26147" w14:textId="77777777" w:rsidR="006D5A64" w:rsidRDefault="006D5A64" w:rsidP="0090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E904" w14:textId="77777777" w:rsidR="009B0645" w:rsidRDefault="009B0645" w:rsidP="001C3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E366D" w14:textId="77777777" w:rsidR="009B0645" w:rsidRDefault="009B0645" w:rsidP="009B06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CE0A" w14:textId="77777777" w:rsidR="00237D84" w:rsidRPr="00D82B43" w:rsidRDefault="00237D84" w:rsidP="00237D84">
    <w:pPr>
      <w:pStyle w:val="Footer"/>
      <w:framePr w:w="488" w:h="658" w:hRule="exact" w:wrap="around" w:vAnchor="text" w:hAnchor="page" w:x="10774" w:y="324" w:anchorLock="1"/>
      <w:jc w:val="right"/>
      <w:rPr>
        <w:rStyle w:val="PageNumber"/>
        <w:rFonts w:ascii="Calibri" w:hAnsi="Calibri"/>
        <w:sz w:val="20"/>
      </w:rPr>
    </w:pPr>
    <w:r w:rsidRPr="00D82B43">
      <w:rPr>
        <w:rStyle w:val="PageNumber"/>
        <w:rFonts w:ascii="Calibri" w:hAnsi="Calibri"/>
        <w:sz w:val="20"/>
      </w:rPr>
      <w:fldChar w:fldCharType="begin"/>
    </w:r>
    <w:r w:rsidRPr="00D82B43">
      <w:rPr>
        <w:rStyle w:val="PageNumber"/>
        <w:rFonts w:ascii="Calibri" w:hAnsi="Calibri"/>
        <w:sz w:val="20"/>
      </w:rPr>
      <w:instrText xml:space="preserve">PAGE  </w:instrText>
    </w:r>
    <w:r w:rsidRPr="00D82B43">
      <w:rPr>
        <w:rStyle w:val="PageNumber"/>
        <w:rFonts w:ascii="Calibri" w:hAnsi="Calibri"/>
        <w:sz w:val="20"/>
      </w:rPr>
      <w:fldChar w:fldCharType="separate"/>
    </w:r>
    <w:r w:rsidR="006E41D5">
      <w:rPr>
        <w:rStyle w:val="PageNumber"/>
        <w:rFonts w:ascii="Calibri" w:hAnsi="Calibri"/>
        <w:noProof/>
        <w:sz w:val="20"/>
      </w:rPr>
      <w:t>1</w:t>
    </w:r>
    <w:r w:rsidRPr="00D82B43">
      <w:rPr>
        <w:rStyle w:val="PageNumber"/>
        <w:rFonts w:ascii="Calibri" w:hAnsi="Calibri"/>
        <w:sz w:val="20"/>
      </w:rPr>
      <w:fldChar w:fldCharType="end"/>
    </w:r>
  </w:p>
  <w:p w14:paraId="1BD1922C" w14:textId="1AB1F967" w:rsidR="006D5A64" w:rsidRPr="009B0645" w:rsidRDefault="000B0CAA" w:rsidP="009B0645">
    <w:pPr>
      <w:pStyle w:val="Footer"/>
      <w:tabs>
        <w:tab w:val="clear" w:pos="8640"/>
        <w:tab w:val="left" w:pos="8682"/>
      </w:tabs>
      <w:ind w:left="-284" w:right="360"/>
      <w:rPr>
        <w:rFonts w:ascii="Calibri" w:hAnsi="Calibri"/>
        <w:sz w:val="20"/>
      </w:rPr>
    </w:pPr>
    <w:r>
      <w:rPr>
        <w:noProof/>
        <w:lang w:val="en-GB" w:eastAsia="en-GB"/>
      </w:rPr>
      <w:drawing>
        <wp:anchor distT="0" distB="0" distL="114300" distR="114300" simplePos="0" relativeHeight="251659264" behindDoc="0" locked="0" layoutInCell="1" allowOverlap="1" wp14:anchorId="38B9B0FF" wp14:editId="46C7F28A">
          <wp:simplePos x="0" y="0"/>
          <wp:positionH relativeFrom="column">
            <wp:posOffset>-250190</wp:posOffset>
          </wp:positionH>
          <wp:positionV relativeFrom="paragraph">
            <wp:posOffset>-405765</wp:posOffset>
          </wp:positionV>
          <wp:extent cx="4864100" cy="622300"/>
          <wp:effectExtent l="0" t="0" r="0" b="0"/>
          <wp:wrapSquare wrapText="bothSides"/>
          <wp:docPr id="10" name="Picture 10" descr="Macintosh HD:Work:QSA:QSA Footer:QSA 10mm reduced space:QSA 10mm Big Footer reduced spa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Work:QSA:QSA Footer:QSA 10mm reduced space:QSA 10mm Big Footer reduced spac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A6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7012" w14:textId="77777777" w:rsidR="006D5A64" w:rsidRDefault="006D5A64" w:rsidP="00902BBA">
      <w:r>
        <w:separator/>
      </w:r>
    </w:p>
  </w:footnote>
  <w:footnote w:type="continuationSeparator" w:id="0">
    <w:p w14:paraId="1B439BE1" w14:textId="77777777" w:rsidR="006D5A64" w:rsidRDefault="006D5A64" w:rsidP="0090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6D5A64" w14:paraId="58214B59" w14:textId="77777777" w:rsidTr="002626DE">
      <w:trPr>
        <w:trHeight w:val="708"/>
      </w:trPr>
      <w:tc>
        <w:tcPr>
          <w:tcW w:w="9848" w:type="dxa"/>
          <w:tcBorders>
            <w:bottom w:val="single" w:sz="4" w:space="0" w:color="auto"/>
          </w:tcBorders>
          <w:vAlign w:val="center"/>
        </w:tcPr>
        <w:p w14:paraId="61BAD8F0" w14:textId="2F702168" w:rsidR="006D5A64" w:rsidRDefault="00BF22BA" w:rsidP="002626DE">
          <w:pPr>
            <w:pStyle w:val="Header"/>
          </w:pPr>
          <w:r>
            <w:rPr>
              <w:noProof/>
              <w:lang w:val="en-GB" w:eastAsia="en-GB"/>
            </w:rPr>
            <w:drawing>
              <wp:inline distT="0" distB="0" distL="0" distR="0" wp14:anchorId="141B8245" wp14:editId="241E7785">
                <wp:extent cx="3600000" cy="286579"/>
                <wp:effectExtent l="0" t="0" r="6985" b="0"/>
                <wp:docPr id="2" name="Picture 2" descr="Macintosh HD:Work:QSA:QSA A4 Facilitator Sheets:MoM Logo 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QSA:QSA A4 Facilitator Sheets:MoM Logo Titl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286579"/>
                        </a:xfrm>
                        <a:prstGeom prst="rect">
                          <a:avLst/>
                        </a:prstGeom>
                        <a:noFill/>
                        <a:ln>
                          <a:noFill/>
                        </a:ln>
                      </pic:spPr>
                    </pic:pic>
                  </a:graphicData>
                </a:graphic>
              </wp:inline>
            </w:drawing>
          </w:r>
        </w:p>
      </w:tc>
    </w:tr>
    <w:tr w:rsidR="006D5A64" w14:paraId="14A0E0FC" w14:textId="77777777" w:rsidTr="002626DE">
      <w:trPr>
        <w:trHeight w:val="554"/>
      </w:trPr>
      <w:tc>
        <w:tcPr>
          <w:tcW w:w="9848" w:type="dxa"/>
          <w:tcBorders>
            <w:top w:val="single" w:sz="4" w:space="0" w:color="auto"/>
          </w:tcBorders>
          <w:vAlign w:val="center"/>
        </w:tcPr>
        <w:p w14:paraId="10547F35" w14:textId="7D00007A" w:rsidR="006D5A64" w:rsidRPr="00E412AF" w:rsidRDefault="00BA587F" w:rsidP="00381037">
          <w:pPr>
            <w:pStyle w:val="Header"/>
            <w:rPr>
              <w:rFonts w:ascii="Calibri" w:hAnsi="Calibri" w:cs="Arial"/>
              <w:color w:val="000000" w:themeColor="text1"/>
              <w:szCs w:val="28"/>
            </w:rPr>
          </w:pPr>
          <w:r>
            <w:rPr>
              <w:rFonts w:ascii="Calibri" w:hAnsi="Calibri" w:cs="Arial"/>
              <w:color w:val="000000" w:themeColor="text1"/>
              <w:szCs w:val="36"/>
            </w:rPr>
            <w:t>Family Learning</w:t>
          </w:r>
          <w:r w:rsidR="006D5A64" w:rsidRPr="00E412AF">
            <w:rPr>
              <w:rFonts w:ascii="Calibri" w:hAnsi="Calibri" w:cs="Arial"/>
              <w:color w:val="000000" w:themeColor="text1"/>
              <w:szCs w:val="36"/>
            </w:rPr>
            <w:t xml:space="preserve"> </w:t>
          </w:r>
        </w:p>
      </w:tc>
    </w:tr>
  </w:tbl>
  <w:p w14:paraId="250BBEED" w14:textId="075C4AE3" w:rsidR="006D5A64" w:rsidRPr="00C6360C" w:rsidRDefault="006D5A64" w:rsidP="00C63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D6D"/>
    <w:multiLevelType w:val="hybridMultilevel"/>
    <w:tmpl w:val="6406A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F13DB"/>
    <w:multiLevelType w:val="hybridMultilevel"/>
    <w:tmpl w:val="E22C37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074A38"/>
    <w:multiLevelType w:val="hybridMultilevel"/>
    <w:tmpl w:val="2EB8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76599"/>
    <w:multiLevelType w:val="hybridMultilevel"/>
    <w:tmpl w:val="E92E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10266"/>
    <w:multiLevelType w:val="hybridMultilevel"/>
    <w:tmpl w:val="61B028E2"/>
    <w:lvl w:ilvl="0" w:tplc="F7FE7856">
      <w:start w:val="1"/>
      <w:numFmt w:val="bullet"/>
      <w:lvlText w:val=""/>
      <w:lvlJc w:val="left"/>
      <w:pPr>
        <w:ind w:left="800" w:hanging="360"/>
      </w:pPr>
      <w:rPr>
        <w:rFonts w:ascii="Symbol" w:hAnsi="Symbol" w:hint="default"/>
        <w:b w:val="0"/>
        <w:bCs w:val="0"/>
        <w:i w:val="0"/>
        <w:iCs w:val="0"/>
        <w:sz w:val="24"/>
        <w:szCs w:val="24"/>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31716B98"/>
    <w:multiLevelType w:val="hybridMultilevel"/>
    <w:tmpl w:val="FA86709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F7133E"/>
    <w:multiLevelType w:val="hybridMultilevel"/>
    <w:tmpl w:val="BA142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EC6839"/>
    <w:multiLevelType w:val="hybridMultilevel"/>
    <w:tmpl w:val="54A8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E166A"/>
    <w:multiLevelType w:val="hybridMultilevel"/>
    <w:tmpl w:val="3B5A45C6"/>
    <w:lvl w:ilvl="0" w:tplc="F7FE7856">
      <w:start w:val="1"/>
      <w:numFmt w:val="bullet"/>
      <w:lvlText w:val=""/>
      <w:lvlJc w:val="left"/>
      <w:pPr>
        <w:ind w:left="720" w:hanging="360"/>
      </w:pPr>
      <w:rPr>
        <w:rFonts w:ascii="Symbol" w:hAnsi="Symbol" w:hint="default"/>
        <w:b w:val="0"/>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05980"/>
    <w:multiLevelType w:val="hybridMultilevel"/>
    <w:tmpl w:val="49AE27FE"/>
    <w:lvl w:ilvl="0" w:tplc="FDB4833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07C24"/>
    <w:multiLevelType w:val="hybridMultilevel"/>
    <w:tmpl w:val="52A84B26"/>
    <w:lvl w:ilvl="0" w:tplc="4B8CBA4A">
      <w:start w:val="2"/>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42F91"/>
    <w:multiLevelType w:val="hybridMultilevel"/>
    <w:tmpl w:val="0DC8F5C6"/>
    <w:lvl w:ilvl="0" w:tplc="F7FE7856">
      <w:start w:val="1"/>
      <w:numFmt w:val="bullet"/>
      <w:lvlText w:val=""/>
      <w:lvlJc w:val="left"/>
      <w:pPr>
        <w:ind w:left="720" w:hanging="360"/>
      </w:pPr>
      <w:rPr>
        <w:rFonts w:ascii="Symbol" w:hAnsi="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8454F"/>
    <w:multiLevelType w:val="hybridMultilevel"/>
    <w:tmpl w:val="275408B6"/>
    <w:lvl w:ilvl="0" w:tplc="F7FE7856">
      <w:start w:val="1"/>
      <w:numFmt w:val="bullet"/>
      <w:lvlText w:val=""/>
      <w:lvlJc w:val="left"/>
      <w:pPr>
        <w:ind w:left="720" w:hanging="360"/>
      </w:pPr>
      <w:rPr>
        <w:rFonts w:ascii="Symbol" w:hAnsi="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1006B"/>
    <w:multiLevelType w:val="hybridMultilevel"/>
    <w:tmpl w:val="1D3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F1596"/>
    <w:multiLevelType w:val="hybridMultilevel"/>
    <w:tmpl w:val="84EAA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8"/>
  </w:num>
  <w:num w:numId="4">
    <w:abstractNumId w:val="4"/>
  </w:num>
  <w:num w:numId="5">
    <w:abstractNumId w:val="10"/>
  </w:num>
  <w:num w:numId="6">
    <w:abstractNumId w:val="12"/>
  </w:num>
  <w:num w:numId="7">
    <w:abstractNumId w:val="11"/>
  </w:num>
  <w:num w:numId="8">
    <w:abstractNumId w:val="5"/>
  </w:num>
  <w:num w:numId="9">
    <w:abstractNumId w:val="3"/>
  </w:num>
  <w:num w:numId="10">
    <w:abstractNumId w:val="13"/>
  </w:num>
  <w:num w:numId="11">
    <w:abstractNumId w:val="0"/>
  </w:num>
  <w:num w:numId="12">
    <w:abstractNumId w:val="2"/>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BA"/>
    <w:rsid w:val="000245F4"/>
    <w:rsid w:val="00071F79"/>
    <w:rsid w:val="000756B4"/>
    <w:rsid w:val="00081354"/>
    <w:rsid w:val="000B0CAA"/>
    <w:rsid w:val="000C6EFE"/>
    <w:rsid w:val="00102F01"/>
    <w:rsid w:val="00117781"/>
    <w:rsid w:val="002344A5"/>
    <w:rsid w:val="00237D84"/>
    <w:rsid w:val="002626DE"/>
    <w:rsid w:val="002651AD"/>
    <w:rsid w:val="002B2CA9"/>
    <w:rsid w:val="00313E93"/>
    <w:rsid w:val="00317A7C"/>
    <w:rsid w:val="00381037"/>
    <w:rsid w:val="003837D0"/>
    <w:rsid w:val="00426FDC"/>
    <w:rsid w:val="005A5D36"/>
    <w:rsid w:val="005F526E"/>
    <w:rsid w:val="00685BE0"/>
    <w:rsid w:val="006D5A64"/>
    <w:rsid w:val="006E41D5"/>
    <w:rsid w:val="007126AB"/>
    <w:rsid w:val="008915D9"/>
    <w:rsid w:val="00902BBA"/>
    <w:rsid w:val="009B0164"/>
    <w:rsid w:val="009B0645"/>
    <w:rsid w:val="00A11022"/>
    <w:rsid w:val="00AE3ABD"/>
    <w:rsid w:val="00B129D9"/>
    <w:rsid w:val="00B32CC9"/>
    <w:rsid w:val="00BA587F"/>
    <w:rsid w:val="00BF22BA"/>
    <w:rsid w:val="00C6360C"/>
    <w:rsid w:val="00CB2396"/>
    <w:rsid w:val="00D030DD"/>
    <w:rsid w:val="00D234B2"/>
    <w:rsid w:val="00D41555"/>
    <w:rsid w:val="00E23C90"/>
    <w:rsid w:val="00E30B6C"/>
    <w:rsid w:val="00E412AF"/>
    <w:rsid w:val="00F40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E690B"/>
  <w15:docId w15:val="{7F9A08DB-3EAB-4364-8090-E576BEC5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3">
    <w:name w:val="Headline 3"/>
    <w:basedOn w:val="Normal"/>
    <w:qFormat/>
    <w:rsid w:val="00317A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60" w:after="60" w:line="280" w:lineRule="exact"/>
    </w:pPr>
    <w:rPr>
      <w:rFonts w:asciiTheme="majorHAnsi" w:eastAsia="MS Mincho" w:hAnsiTheme="majorHAnsi" w:cs="Cambria"/>
      <w:b/>
      <w:bCs/>
      <w:color w:val="A6A6A6" w:themeColor="background1" w:themeShade="A6"/>
      <w:sz w:val="28"/>
      <w:szCs w:val="28"/>
      <w:lang w:val="en-GB"/>
    </w:rPr>
  </w:style>
  <w:style w:type="paragraph" w:customStyle="1" w:styleId="Headline4">
    <w:name w:val="Headline 4"/>
    <w:basedOn w:val="Normal"/>
    <w:qFormat/>
    <w:rsid w:val="00317A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60" w:after="60" w:line="280" w:lineRule="exact"/>
    </w:pPr>
    <w:rPr>
      <w:rFonts w:asciiTheme="majorHAnsi" w:eastAsia="MS Mincho" w:hAnsiTheme="majorHAnsi" w:cs="Cambria"/>
      <w:b/>
      <w:bCs/>
      <w:color w:val="365F91" w:themeColor="accent1" w:themeShade="BF"/>
      <w:sz w:val="28"/>
      <w:szCs w:val="28"/>
      <w:lang w:val="en-GB"/>
    </w:rPr>
  </w:style>
  <w:style w:type="paragraph" w:customStyle="1" w:styleId="CoverDate">
    <w:name w:val="Cover Date"/>
    <w:basedOn w:val="Headline4"/>
    <w:qFormat/>
    <w:rsid w:val="00317A7C"/>
    <w:pPr>
      <w:spacing w:before="240"/>
    </w:pPr>
    <w:rPr>
      <w:i/>
    </w:rPr>
  </w:style>
  <w:style w:type="paragraph" w:customStyle="1" w:styleId="CoverName">
    <w:name w:val="Cover Name"/>
    <w:basedOn w:val="Normal"/>
    <w:qFormat/>
    <w:rsid w:val="00317A7C"/>
    <w:pPr>
      <w:spacing w:after="60" w:line="280" w:lineRule="exact"/>
    </w:pPr>
    <w:rPr>
      <w:rFonts w:asciiTheme="majorHAnsi" w:hAnsiTheme="majorHAnsi" w:cs="Cambria"/>
      <w:b/>
      <w:color w:val="808080" w:themeColor="background1" w:themeShade="80"/>
      <w:sz w:val="20"/>
      <w:lang w:val="en-GB"/>
    </w:rPr>
  </w:style>
  <w:style w:type="paragraph" w:customStyle="1" w:styleId="CoverAddress">
    <w:name w:val="Cover Address"/>
    <w:basedOn w:val="Normal"/>
    <w:qFormat/>
    <w:rsid w:val="00317A7C"/>
    <w:pPr>
      <w:spacing w:before="60" w:line="280" w:lineRule="exact"/>
    </w:pPr>
    <w:rPr>
      <w:rFonts w:asciiTheme="majorHAnsi" w:hAnsiTheme="majorHAnsi" w:cs="Cambria"/>
      <w:color w:val="A6A6A6" w:themeColor="background1" w:themeShade="A6"/>
      <w:sz w:val="20"/>
      <w:lang w:val="en-GB"/>
    </w:rPr>
  </w:style>
  <w:style w:type="paragraph" w:customStyle="1" w:styleId="Header1">
    <w:name w:val="Header 1"/>
    <w:basedOn w:val="Normal"/>
    <w:qFormat/>
    <w:rsid w:val="00F407D0"/>
    <w:pPr>
      <w:spacing w:after="200" w:line="276" w:lineRule="auto"/>
    </w:pPr>
    <w:rPr>
      <w:rFonts w:ascii="Times" w:eastAsiaTheme="minorHAnsi" w:hAnsi="Times"/>
      <w:color w:val="4F81BD" w:themeColor="accent1"/>
      <w:sz w:val="36"/>
      <w:szCs w:val="36"/>
      <w:lang w:val="en-GB"/>
    </w:rPr>
  </w:style>
  <w:style w:type="paragraph" w:customStyle="1" w:styleId="Headertopname">
    <w:name w:val="Header top name"/>
    <w:basedOn w:val="Normal"/>
    <w:rsid w:val="003837D0"/>
    <w:pPr>
      <w:spacing w:after="200" w:line="276" w:lineRule="auto"/>
    </w:pPr>
    <w:rPr>
      <w:rFonts w:ascii="Arial" w:eastAsia="Calibri" w:hAnsi="Arial"/>
      <w:color w:val="868686"/>
      <w:sz w:val="16"/>
      <w:szCs w:val="16"/>
      <w:lang w:val="en-GB"/>
    </w:rPr>
  </w:style>
  <w:style w:type="table" w:customStyle="1" w:styleId="BHCTable1">
    <w:name w:val="BHC Table 1"/>
    <w:basedOn w:val="TableNormal"/>
    <w:uiPriority w:val="99"/>
    <w:rsid w:val="002344A5"/>
    <w:rPr>
      <w:rFonts w:ascii="Arial" w:eastAsia="Calibri" w:hAnsi="Arial" w:cs="Times New Roman"/>
      <w:sz w:val="18"/>
      <w:szCs w:val="20"/>
      <w:lang w:val="en-GB" w:eastAsia="en-GB"/>
    </w:rPr>
    <w:tblPr>
      <w:tblStyleRowBandSize w:val="1"/>
      <w:tblBorders>
        <w:insideH w:val="single" w:sz="4" w:space="0" w:color="D9D9D9" w:themeColor="background1" w:themeShade="D9"/>
        <w:insideV w:val="single" w:sz="4" w:space="0" w:color="D9D9D9" w:themeColor="background1" w:themeShade="D9"/>
      </w:tblBorders>
    </w:tblPr>
    <w:tcPr>
      <w:shd w:val="clear" w:color="auto" w:fill="F8F7F2" w:themeFill="background2" w:themeFillTint="66"/>
    </w:tcPr>
    <w:tblStylePr w:type="firstRow">
      <w:rPr>
        <w:color w:val="FFFFFF" w:themeColor="background1"/>
      </w:rPr>
      <w:tblPr/>
      <w:tcPr>
        <w:shd w:val="clear" w:color="auto" w:fill="C4BC96" w:themeFill="background2" w:themeFillShade="BF"/>
      </w:tcPr>
    </w:tblStylePr>
    <w:tblStylePr w:type="band1Horz">
      <w:tblPr/>
      <w:tcPr>
        <w:shd w:val="clear" w:color="auto" w:fill="FFFFFF" w:themeFill="background1"/>
      </w:tcPr>
    </w:tblStylePr>
  </w:style>
  <w:style w:type="paragraph" w:styleId="Header">
    <w:name w:val="header"/>
    <w:basedOn w:val="Normal"/>
    <w:link w:val="HeaderChar"/>
    <w:unhideWhenUsed/>
    <w:rsid w:val="00902BBA"/>
    <w:pPr>
      <w:tabs>
        <w:tab w:val="center" w:pos="4320"/>
        <w:tab w:val="right" w:pos="8640"/>
      </w:tabs>
    </w:pPr>
  </w:style>
  <w:style w:type="character" w:customStyle="1" w:styleId="HeaderChar">
    <w:name w:val="Header Char"/>
    <w:basedOn w:val="DefaultParagraphFont"/>
    <w:link w:val="Header"/>
    <w:uiPriority w:val="99"/>
    <w:rsid w:val="00902BBA"/>
  </w:style>
  <w:style w:type="paragraph" w:styleId="Footer">
    <w:name w:val="footer"/>
    <w:basedOn w:val="Normal"/>
    <w:link w:val="FooterChar"/>
    <w:uiPriority w:val="99"/>
    <w:unhideWhenUsed/>
    <w:rsid w:val="00902BBA"/>
    <w:pPr>
      <w:tabs>
        <w:tab w:val="center" w:pos="4320"/>
        <w:tab w:val="right" w:pos="8640"/>
      </w:tabs>
    </w:pPr>
  </w:style>
  <w:style w:type="character" w:customStyle="1" w:styleId="FooterChar">
    <w:name w:val="Footer Char"/>
    <w:basedOn w:val="DefaultParagraphFont"/>
    <w:link w:val="Footer"/>
    <w:uiPriority w:val="99"/>
    <w:rsid w:val="00902BBA"/>
  </w:style>
  <w:style w:type="paragraph" w:styleId="BalloonText">
    <w:name w:val="Balloon Text"/>
    <w:basedOn w:val="Normal"/>
    <w:link w:val="BalloonTextChar"/>
    <w:uiPriority w:val="99"/>
    <w:semiHidden/>
    <w:unhideWhenUsed/>
    <w:rsid w:val="00902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BBA"/>
    <w:rPr>
      <w:rFonts w:ascii="Lucida Grande" w:hAnsi="Lucida Grande" w:cs="Lucida Grande"/>
      <w:sz w:val="18"/>
      <w:szCs w:val="18"/>
    </w:rPr>
  </w:style>
  <w:style w:type="table" w:styleId="TableGrid">
    <w:name w:val="Table Grid"/>
    <w:basedOn w:val="TableNormal"/>
    <w:uiPriority w:val="59"/>
    <w:rsid w:val="0090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BBA"/>
    <w:pPr>
      <w:ind w:left="720"/>
      <w:contextualSpacing/>
    </w:pPr>
  </w:style>
  <w:style w:type="character" w:styleId="PageNumber">
    <w:name w:val="page number"/>
    <w:basedOn w:val="DefaultParagraphFont"/>
    <w:uiPriority w:val="99"/>
    <w:semiHidden/>
    <w:unhideWhenUsed/>
    <w:rsid w:val="009B0645"/>
  </w:style>
  <w:style w:type="paragraph" w:styleId="Title">
    <w:name w:val="Title"/>
    <w:basedOn w:val="Normal"/>
    <w:link w:val="TitleChar"/>
    <w:qFormat/>
    <w:rsid w:val="008915D9"/>
    <w:pPr>
      <w:jc w:val="center"/>
    </w:pPr>
    <w:rPr>
      <w:rFonts w:ascii="Comic Sans MS" w:hAnsi="Comic Sans MS"/>
      <w:b/>
      <w:bCs/>
      <w:sz w:val="22"/>
      <w:lang w:val="en-GB"/>
    </w:rPr>
  </w:style>
  <w:style w:type="character" w:customStyle="1" w:styleId="TitleChar">
    <w:name w:val="Title Char"/>
    <w:basedOn w:val="DefaultParagraphFont"/>
    <w:link w:val="Title"/>
    <w:rsid w:val="008915D9"/>
    <w:rPr>
      <w:rFonts w:ascii="Comic Sans MS" w:eastAsia="Times New Roman" w:hAnsi="Comic Sans MS" w:cs="Times New Roman"/>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3359EA016E742ABD36B1D3579963C" ma:contentTypeVersion="0" ma:contentTypeDescription="Create a new document." ma:contentTypeScope="" ma:versionID="4d16766e3bda894c8c17a821884cdaf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C68C8-7A19-4B6A-8330-73999B3B39F8}"/>
</file>

<file path=customXml/itemProps2.xml><?xml version="1.0" encoding="utf-8"?>
<ds:datastoreItem xmlns:ds="http://schemas.openxmlformats.org/officeDocument/2006/customXml" ds:itemID="{D6E0C4FD-46B1-4D8F-B8A3-CD9133E17504}"/>
</file>

<file path=customXml/itemProps3.xml><?xml version="1.0" encoding="utf-8"?>
<ds:datastoreItem xmlns:ds="http://schemas.openxmlformats.org/officeDocument/2006/customXml" ds:itemID="{AE33A7AF-9B99-4452-91A2-656595809AD8}"/>
</file>

<file path=docProps/app.xml><?xml version="1.0" encoding="utf-8"?>
<Properties xmlns="http://schemas.openxmlformats.org/officeDocument/2006/extended-properties" xmlns:vt="http://schemas.openxmlformats.org/officeDocument/2006/docPropsVTypes">
  <Template>Normal.dotm</Template>
  <TotalTime>81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Odlin</dc:creator>
  <cp:lastModifiedBy>Mostofa Uddin</cp:lastModifiedBy>
  <cp:revision>10</cp:revision>
  <cp:lastPrinted>2015-09-14T09:19:00Z</cp:lastPrinted>
  <dcterms:created xsi:type="dcterms:W3CDTF">2016-07-25T13:37:00Z</dcterms:created>
  <dcterms:modified xsi:type="dcterms:W3CDTF">2016-07-25T14:58:00Z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0x01010065A3359EA016E742ABD36B1D3579963C</vt:lpwstr>
  </property>
</Properties>
</file>